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D6F" w14:textId="6A5FFE60" w:rsidR="00F91BEE" w:rsidRDefault="00DD222F" w:rsidP="000E54B2">
      <w:pPr>
        <w:spacing w:line="240" w:lineRule="atLeast"/>
        <w:jc w:val="both"/>
        <w:rPr>
          <w:b/>
        </w:rPr>
      </w:pPr>
      <w:r w:rsidRPr="00962BC6">
        <w:rPr>
          <w:noProof/>
        </w:rPr>
        <mc:AlternateContent>
          <mc:Choice Requires="wps">
            <w:drawing>
              <wp:anchor distT="0" distB="0" distL="114300" distR="114300" simplePos="0" relativeHeight="251657216" behindDoc="0" locked="0" layoutInCell="1" allowOverlap="1" wp14:anchorId="1988841E" wp14:editId="25412D32">
                <wp:simplePos x="0" y="0"/>
                <wp:positionH relativeFrom="column">
                  <wp:posOffset>4824095</wp:posOffset>
                </wp:positionH>
                <wp:positionV relativeFrom="paragraph">
                  <wp:posOffset>-285750</wp:posOffset>
                </wp:positionV>
                <wp:extent cx="17145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F2FA3" w14:textId="77777777" w:rsidR="00A02E00" w:rsidRPr="00580293" w:rsidRDefault="00F91BEE" w:rsidP="00DD222F">
                            <w:pPr>
                              <w:ind w:left="180"/>
                              <w:jc w:val="right"/>
                              <w:rPr>
                                <w:b/>
                                <w:sz w:val="20"/>
                                <w:szCs w:val="20"/>
                              </w:rPr>
                            </w:pPr>
                            <w:r w:rsidRPr="00580293">
                              <w:rPr>
                                <w:b/>
                                <w:sz w:val="20"/>
                                <w:szCs w:val="20"/>
                              </w:rPr>
                              <w:t>17 Nisan</w:t>
                            </w:r>
                            <w:r w:rsidR="00E8146D" w:rsidRPr="00580293">
                              <w:rPr>
                                <w:b/>
                                <w:sz w:val="20"/>
                                <w:szCs w:val="20"/>
                              </w:rPr>
                              <w:t xml:space="preserve"> 2017</w:t>
                            </w:r>
                          </w:p>
                          <w:p w14:paraId="663357A7" w14:textId="494C86DE" w:rsidR="00A02E00" w:rsidRPr="002655A2" w:rsidRDefault="00506BFC" w:rsidP="0003292C">
                            <w:pPr>
                              <w:jc w:val="right"/>
                              <w:rPr>
                                <w:b/>
                                <w:sz w:val="20"/>
                                <w:szCs w:val="20"/>
                              </w:rPr>
                            </w:pPr>
                            <w:r w:rsidRPr="00580293">
                              <w:rPr>
                                <w:b/>
                                <w:sz w:val="20"/>
                                <w:szCs w:val="20"/>
                              </w:rPr>
                              <w:t xml:space="preserve"> </w:t>
                            </w:r>
                            <w:proofErr w:type="spellStart"/>
                            <w:r w:rsidRPr="00580293">
                              <w:rPr>
                                <w:b/>
                                <w:sz w:val="20"/>
                                <w:szCs w:val="20"/>
                              </w:rPr>
                              <w:t>TÜRKon</w:t>
                            </w:r>
                            <w:proofErr w:type="spellEnd"/>
                            <w:r w:rsidRPr="00580293">
                              <w:rPr>
                                <w:b/>
                                <w:sz w:val="20"/>
                                <w:szCs w:val="20"/>
                              </w:rPr>
                              <w:t>/</w:t>
                            </w:r>
                            <w:proofErr w:type="spellStart"/>
                            <w:r w:rsidR="00962BC6" w:rsidRPr="00580293">
                              <w:rPr>
                                <w:b/>
                                <w:sz w:val="20"/>
                                <w:szCs w:val="20"/>
                              </w:rPr>
                              <w:t>hb</w:t>
                            </w:r>
                            <w:proofErr w:type="spellEnd"/>
                            <w:r w:rsidR="00962BC6" w:rsidRPr="00580293">
                              <w:rPr>
                                <w:b/>
                                <w:sz w:val="20"/>
                                <w:szCs w:val="20"/>
                              </w:rPr>
                              <w:t>/1</w:t>
                            </w:r>
                            <w:r w:rsidR="00FE6E6A" w:rsidRPr="00580293">
                              <w:rPr>
                                <w:b/>
                                <w:sz w:val="20"/>
                                <w:szCs w:val="20"/>
                              </w:rPr>
                              <w:t>7</w:t>
                            </w:r>
                            <w:r w:rsidR="00C87B42" w:rsidRPr="00580293">
                              <w:rPr>
                                <w:b/>
                                <w:sz w:val="20"/>
                                <w:szCs w:val="20"/>
                              </w:rPr>
                              <w:t>-</w:t>
                            </w:r>
                            <w:r w:rsidR="00580293">
                              <w:rPr>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841E" id="Rectangle 12" o:spid="_x0000_s1026" style="position:absolute;left:0;text-align:left;margin-left:379.85pt;margin-top:-22.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dfwIAAAc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V9h&#10;pEgLJfoISSNqKznKRiE/nXEluD2aBxsidGat6ReHlF404MbvrNVdwwkDVlnwT54dCAsHR9Gme6cZ&#10;wJOd1zFVh9q2ARCSgA6xIsdLRfjBIwqb2TTLxykUjoItH0+h5PEKUp5PG+v8G65bFCYVtkA+opP9&#10;2vnAhpRnl8heS8FWQsq4sNvNQlq0J6COVfxO6O7aTargrHQ41iP2O0AS7gi2QDdW+3uRjfL0flQM&#10;VpPZdJCv8vGgmKazQZoV98UkzYt8ufoRCGZ52QjGuFoLxc/Ky/K/q+ypB3rNRO2hrsLFeDSOsT9j&#10;766DTOP3pyBb4aERpWgrPLs4kTIU9rViEDYpPRGynyfP6ccsQw7O/5iVKINQ+V5B/rA5AEqQw0az&#10;IwjCaqgXlBZeD5g02n7DqINOrLD7uiOWYyTfKhBVkeV5aN24iBrAyF5bNtcWoihAVdhj1E8Xvm/3&#10;nbFi28BNWcyR0ncgxFpEjTyxOskXui0Gc3oZQjtfr6PX0/s1/wkAAP//AwBQSwMEFAAGAAgAAAAh&#10;AGg97xDeAAAACwEAAA8AAABkcnMvZG93bnJldi54bWxMj8FOwzAMhu9IvENkJG5bQtlaVppOCGkn&#10;4MCGxNVrvLaicUqTbuXtSU9wtP3p9/cX28l24kyDbx1ruFsqEMSVMy3XGj4Ou8UDCB+QDXaOScMP&#10;ediW11cF5sZd+J3O+1CLGMI+Rw1NCH0upa8asuiXrieOt5MbLIY4DrU0A15iuO1kolQqLbYcPzTY&#10;03ND1dd+tBowXZnvt9P96+FlTHFTT2q3/lRa395MT48gAk3hD4ZZP6pDGZ2ObmTjRachW2+yiGpY&#10;rNax1EyoZF4dNSSZAlkW8n+H8hcAAP//AwBQSwECLQAUAAYACAAAACEAtoM4kv4AAADhAQAAEwAA&#10;AAAAAAAAAAAAAAAAAAAAW0NvbnRlbnRfVHlwZXNdLnhtbFBLAQItABQABgAIAAAAIQA4/SH/1gAA&#10;AJQBAAALAAAAAAAAAAAAAAAAAC8BAABfcmVscy8ucmVsc1BLAQItABQABgAIAAAAIQBUzDddfwIA&#10;AAcFAAAOAAAAAAAAAAAAAAAAAC4CAABkcnMvZTJvRG9jLnhtbFBLAQItABQABgAIAAAAIQBoPe8Q&#10;3gAAAAsBAAAPAAAAAAAAAAAAAAAAANkEAABkcnMvZG93bnJldi54bWxQSwUGAAAAAAQABADzAAAA&#10;5AUAAAAA&#10;" stroked="f">
                <v:textbox>
                  <w:txbxContent>
                    <w:p w14:paraId="2DDF2FA3" w14:textId="77777777" w:rsidR="00A02E00" w:rsidRPr="00580293" w:rsidRDefault="00F91BEE" w:rsidP="00DD222F">
                      <w:pPr>
                        <w:ind w:left="180"/>
                        <w:jc w:val="right"/>
                        <w:rPr>
                          <w:b/>
                          <w:sz w:val="20"/>
                          <w:szCs w:val="20"/>
                        </w:rPr>
                      </w:pPr>
                      <w:r w:rsidRPr="00580293">
                        <w:rPr>
                          <w:b/>
                          <w:sz w:val="20"/>
                          <w:szCs w:val="20"/>
                        </w:rPr>
                        <w:t>17 Nisan</w:t>
                      </w:r>
                      <w:r w:rsidR="00E8146D" w:rsidRPr="00580293">
                        <w:rPr>
                          <w:b/>
                          <w:sz w:val="20"/>
                          <w:szCs w:val="20"/>
                        </w:rPr>
                        <w:t xml:space="preserve"> 2017</w:t>
                      </w:r>
                    </w:p>
                    <w:p w14:paraId="663357A7" w14:textId="494C86DE" w:rsidR="00A02E00" w:rsidRPr="002655A2" w:rsidRDefault="00506BFC" w:rsidP="0003292C">
                      <w:pPr>
                        <w:jc w:val="right"/>
                        <w:rPr>
                          <w:b/>
                          <w:sz w:val="20"/>
                          <w:szCs w:val="20"/>
                        </w:rPr>
                      </w:pPr>
                      <w:r w:rsidRPr="00580293">
                        <w:rPr>
                          <w:b/>
                          <w:sz w:val="20"/>
                          <w:szCs w:val="20"/>
                        </w:rPr>
                        <w:t xml:space="preserve"> </w:t>
                      </w:r>
                      <w:proofErr w:type="spellStart"/>
                      <w:r w:rsidRPr="00580293">
                        <w:rPr>
                          <w:b/>
                          <w:sz w:val="20"/>
                          <w:szCs w:val="20"/>
                        </w:rPr>
                        <w:t>TÜRKon</w:t>
                      </w:r>
                      <w:proofErr w:type="spellEnd"/>
                      <w:r w:rsidRPr="00580293">
                        <w:rPr>
                          <w:b/>
                          <w:sz w:val="20"/>
                          <w:szCs w:val="20"/>
                        </w:rPr>
                        <w:t>/</w:t>
                      </w:r>
                      <w:proofErr w:type="spellStart"/>
                      <w:r w:rsidR="00962BC6" w:rsidRPr="00580293">
                        <w:rPr>
                          <w:b/>
                          <w:sz w:val="20"/>
                          <w:szCs w:val="20"/>
                        </w:rPr>
                        <w:t>hb</w:t>
                      </w:r>
                      <w:proofErr w:type="spellEnd"/>
                      <w:r w:rsidR="00962BC6" w:rsidRPr="00580293">
                        <w:rPr>
                          <w:b/>
                          <w:sz w:val="20"/>
                          <w:szCs w:val="20"/>
                        </w:rPr>
                        <w:t>/1</w:t>
                      </w:r>
                      <w:r w:rsidR="00FE6E6A" w:rsidRPr="00580293">
                        <w:rPr>
                          <w:b/>
                          <w:sz w:val="20"/>
                          <w:szCs w:val="20"/>
                        </w:rPr>
                        <w:t>7</w:t>
                      </w:r>
                      <w:r w:rsidR="00C87B42" w:rsidRPr="00580293">
                        <w:rPr>
                          <w:b/>
                          <w:sz w:val="20"/>
                          <w:szCs w:val="20"/>
                        </w:rPr>
                        <w:t>-</w:t>
                      </w:r>
                      <w:r w:rsidR="00580293">
                        <w:rPr>
                          <w:b/>
                          <w:sz w:val="20"/>
                          <w:szCs w:val="20"/>
                        </w:rPr>
                        <w:t>10</w:t>
                      </w:r>
                    </w:p>
                  </w:txbxContent>
                </v:textbox>
              </v:rect>
            </w:pict>
          </mc:Fallback>
        </mc:AlternateContent>
      </w:r>
      <w:r w:rsidR="00F91BEE" w:rsidRPr="00F10B76">
        <w:rPr>
          <w:b/>
        </w:rPr>
        <w:t xml:space="preserve">BASIN </w:t>
      </w:r>
      <w:r w:rsidR="00F91BEE">
        <w:rPr>
          <w:b/>
        </w:rPr>
        <w:t xml:space="preserve">AÇIKLAMASI  </w:t>
      </w:r>
    </w:p>
    <w:p w14:paraId="228A597C" w14:textId="77777777" w:rsidR="00E13193" w:rsidRPr="00E13193" w:rsidRDefault="00E13193" w:rsidP="000E54B2">
      <w:pPr>
        <w:spacing w:line="240" w:lineRule="atLeast"/>
        <w:jc w:val="both"/>
        <w:rPr>
          <w:b/>
          <w:color w:val="000000" w:themeColor="text1"/>
          <w:sz w:val="20"/>
          <w:szCs w:val="20"/>
          <w:shd w:val="clear" w:color="auto" w:fill="FFFFFF"/>
        </w:rPr>
      </w:pPr>
    </w:p>
    <w:p w14:paraId="3F269CE2" w14:textId="77777777" w:rsidR="00F91BEE" w:rsidRPr="00E13193" w:rsidRDefault="00F91BEE" w:rsidP="00B11989">
      <w:pPr>
        <w:jc w:val="both"/>
        <w:outlineLvl w:val="0"/>
        <w:rPr>
          <w:sz w:val="6"/>
          <w:szCs w:val="6"/>
        </w:rPr>
      </w:pPr>
    </w:p>
    <w:p w14:paraId="43F7B435" w14:textId="110C5E4D" w:rsidR="00E13193" w:rsidRDefault="009A5F35" w:rsidP="00E13193">
      <w:pPr>
        <w:spacing w:line="276" w:lineRule="auto"/>
        <w:jc w:val="center"/>
        <w:outlineLvl w:val="0"/>
        <w:rPr>
          <w:b/>
          <w:color w:val="000000" w:themeColor="text1"/>
          <w:sz w:val="28"/>
          <w:szCs w:val="38"/>
          <w:u w:val="single"/>
          <w:shd w:val="clear" w:color="auto" w:fill="FFFFFF"/>
        </w:rPr>
      </w:pPr>
      <w:r w:rsidRPr="009A5F35">
        <w:rPr>
          <w:b/>
          <w:color w:val="000000" w:themeColor="text1"/>
          <w:sz w:val="28"/>
          <w:szCs w:val="38"/>
          <w:u w:val="single"/>
          <w:shd w:val="clear" w:color="auto" w:fill="FFFFFF"/>
        </w:rPr>
        <w:t>TÜRKONFED</w:t>
      </w:r>
      <w:r w:rsidR="00A4611A">
        <w:rPr>
          <w:b/>
          <w:color w:val="000000" w:themeColor="text1"/>
          <w:sz w:val="28"/>
          <w:szCs w:val="38"/>
          <w:u w:val="single"/>
          <w:shd w:val="clear" w:color="auto" w:fill="FFFFFF"/>
        </w:rPr>
        <w:t>: ÖZGÜRLÜKÇÜ DEMOKRASİ VE</w:t>
      </w:r>
    </w:p>
    <w:p w14:paraId="404D3805" w14:textId="10C92E92" w:rsidR="00A4611A" w:rsidRDefault="00A4611A" w:rsidP="00E13193">
      <w:pPr>
        <w:spacing w:line="276" w:lineRule="auto"/>
        <w:jc w:val="center"/>
        <w:outlineLvl w:val="0"/>
        <w:rPr>
          <w:b/>
          <w:color w:val="000000" w:themeColor="text1"/>
          <w:sz w:val="28"/>
          <w:szCs w:val="38"/>
          <w:u w:val="single"/>
          <w:shd w:val="clear" w:color="auto" w:fill="FFFFFF"/>
        </w:rPr>
      </w:pPr>
      <w:r>
        <w:rPr>
          <w:b/>
          <w:color w:val="000000" w:themeColor="text1"/>
          <w:sz w:val="28"/>
          <w:szCs w:val="38"/>
          <w:u w:val="single"/>
          <w:shd w:val="clear" w:color="auto" w:fill="FFFFFF"/>
        </w:rPr>
        <w:t>EKONOMİYE ODAKLANMA ZAMANI</w:t>
      </w:r>
    </w:p>
    <w:p w14:paraId="5A63735B" w14:textId="509A212E" w:rsidR="00F769A4" w:rsidRDefault="00F769A4" w:rsidP="00E13193">
      <w:pPr>
        <w:spacing w:line="276" w:lineRule="auto"/>
        <w:jc w:val="center"/>
        <w:outlineLvl w:val="0"/>
        <w:rPr>
          <w:b/>
          <w:color w:val="000000" w:themeColor="text1"/>
          <w:sz w:val="28"/>
          <w:szCs w:val="38"/>
          <w:u w:val="single"/>
          <w:shd w:val="clear" w:color="auto" w:fill="FFFFFF"/>
        </w:rPr>
      </w:pPr>
      <w:r>
        <w:rPr>
          <w:b/>
          <w:color w:val="000000" w:themeColor="text1"/>
          <w:sz w:val="28"/>
          <w:szCs w:val="38"/>
          <w:u w:val="single"/>
          <w:shd w:val="clear" w:color="auto" w:fill="FFFFFF"/>
        </w:rPr>
        <w:t xml:space="preserve"> </w:t>
      </w:r>
    </w:p>
    <w:p w14:paraId="46C5DE33" w14:textId="268BB7EA" w:rsidR="005D5752" w:rsidRPr="0077401D" w:rsidRDefault="005D5752" w:rsidP="005D5752">
      <w:pPr>
        <w:spacing w:line="276" w:lineRule="auto"/>
        <w:outlineLvl w:val="0"/>
        <w:rPr>
          <w:b/>
          <w:i/>
          <w:color w:val="000000" w:themeColor="text1"/>
          <w:shd w:val="clear" w:color="auto" w:fill="FFFFFF"/>
        </w:rPr>
      </w:pPr>
      <w:r w:rsidRPr="0077401D">
        <w:rPr>
          <w:b/>
          <w:i/>
          <w:color w:val="000000" w:themeColor="text1"/>
          <w:shd w:val="clear" w:color="auto" w:fill="FFFFFF"/>
        </w:rPr>
        <w:t>Türkiye’nin her bölgesinde 25 federasyon</w:t>
      </w:r>
      <w:r w:rsidR="0066740E">
        <w:rPr>
          <w:b/>
          <w:i/>
          <w:color w:val="000000" w:themeColor="text1"/>
          <w:shd w:val="clear" w:color="auto" w:fill="FFFFFF"/>
        </w:rPr>
        <w:t xml:space="preserve">, </w:t>
      </w:r>
      <w:r w:rsidRPr="0077401D">
        <w:rPr>
          <w:b/>
          <w:i/>
          <w:color w:val="000000" w:themeColor="text1"/>
          <w:shd w:val="clear" w:color="auto" w:fill="FFFFFF"/>
        </w:rPr>
        <w:t>190 dernek</w:t>
      </w:r>
      <w:r w:rsidR="0066740E">
        <w:rPr>
          <w:b/>
          <w:i/>
          <w:color w:val="000000" w:themeColor="text1"/>
          <w:shd w:val="clear" w:color="auto" w:fill="FFFFFF"/>
        </w:rPr>
        <w:t xml:space="preserve"> ve 40 bin şirket</w:t>
      </w:r>
      <w:r w:rsidRPr="0077401D">
        <w:rPr>
          <w:b/>
          <w:i/>
          <w:color w:val="000000" w:themeColor="text1"/>
          <w:shd w:val="clear" w:color="auto" w:fill="FFFFFF"/>
        </w:rPr>
        <w:t xml:space="preserve"> ile yaygın bir şekilde temsil gücüne sahip olan TÜRKONFED, </w:t>
      </w:r>
      <w:r w:rsidR="00F769A4">
        <w:rPr>
          <w:b/>
          <w:i/>
          <w:color w:val="000000" w:themeColor="text1"/>
          <w:shd w:val="clear" w:color="auto" w:fill="FFFFFF"/>
        </w:rPr>
        <w:t>“</w:t>
      </w:r>
      <w:r w:rsidR="00782564">
        <w:rPr>
          <w:b/>
          <w:i/>
          <w:color w:val="000000" w:themeColor="text1"/>
          <w:shd w:val="clear" w:color="auto" w:fill="FFFFFF"/>
        </w:rPr>
        <w:t xml:space="preserve">Cumhurbaşkanlığı Hükümet Sistemiyle ilgili </w:t>
      </w:r>
      <w:r w:rsidRPr="0077401D">
        <w:rPr>
          <w:b/>
          <w:i/>
          <w:color w:val="000000" w:themeColor="text1"/>
          <w:shd w:val="clear" w:color="auto" w:fill="FFFFFF"/>
        </w:rPr>
        <w:t>Anayasa Referandum</w:t>
      </w:r>
      <w:r w:rsidR="000D0773">
        <w:rPr>
          <w:b/>
          <w:i/>
          <w:color w:val="000000" w:themeColor="text1"/>
          <w:shd w:val="clear" w:color="auto" w:fill="FFFFFF"/>
        </w:rPr>
        <w:t>u”</w:t>
      </w:r>
      <w:r w:rsidRPr="0077401D">
        <w:rPr>
          <w:b/>
          <w:i/>
          <w:color w:val="000000" w:themeColor="text1"/>
          <w:shd w:val="clear" w:color="auto" w:fill="FFFFFF"/>
        </w:rPr>
        <w:t xml:space="preserve"> sürecin</w:t>
      </w:r>
      <w:r w:rsidR="00380944">
        <w:rPr>
          <w:b/>
          <w:i/>
          <w:color w:val="000000" w:themeColor="text1"/>
          <w:shd w:val="clear" w:color="auto" w:fill="FFFFFF"/>
        </w:rPr>
        <w:t>e</w:t>
      </w:r>
      <w:r w:rsidRPr="0077401D">
        <w:rPr>
          <w:b/>
          <w:i/>
          <w:color w:val="000000" w:themeColor="text1"/>
          <w:shd w:val="clear" w:color="auto" w:fill="FFFFFF"/>
        </w:rPr>
        <w:t xml:space="preserve"> ilişkin </w:t>
      </w:r>
      <w:r w:rsidR="00E13193">
        <w:rPr>
          <w:b/>
          <w:i/>
          <w:color w:val="000000" w:themeColor="text1"/>
          <w:shd w:val="clear" w:color="auto" w:fill="FFFFFF"/>
        </w:rPr>
        <w:t xml:space="preserve">özgürlükçü demokrasi ve ekonomiye odaklanma zamanı geldiğini söyledi. </w:t>
      </w:r>
      <w:r w:rsidR="0077401D" w:rsidRPr="0077401D">
        <w:rPr>
          <w:b/>
          <w:i/>
          <w:color w:val="000000" w:themeColor="text1"/>
          <w:shd w:val="clear" w:color="auto" w:fill="FFFFFF"/>
        </w:rPr>
        <w:t>TÜRKONFED açıklamasında şu</w:t>
      </w:r>
      <w:r w:rsidR="00F44A95">
        <w:rPr>
          <w:b/>
          <w:i/>
          <w:color w:val="000000" w:themeColor="text1"/>
          <w:shd w:val="clear" w:color="auto" w:fill="FFFFFF"/>
        </w:rPr>
        <w:t xml:space="preserve"> görüşlere yer verildi:</w:t>
      </w:r>
    </w:p>
    <w:p w14:paraId="34092174" w14:textId="77777777" w:rsidR="000E54B2" w:rsidRPr="004C16F1" w:rsidRDefault="000E54B2" w:rsidP="004C16F1">
      <w:pPr>
        <w:spacing w:line="276" w:lineRule="auto"/>
        <w:ind w:firstLine="709"/>
        <w:jc w:val="both"/>
        <w:outlineLvl w:val="0"/>
        <w:rPr>
          <w:b/>
          <w:sz w:val="20"/>
          <w:szCs w:val="20"/>
        </w:rPr>
      </w:pPr>
    </w:p>
    <w:p w14:paraId="1F421BC0" w14:textId="42B525A6" w:rsidR="00DA3C56" w:rsidRPr="00E13193" w:rsidRDefault="009A5F35" w:rsidP="00DA3C56">
      <w:pPr>
        <w:spacing w:line="276" w:lineRule="auto"/>
        <w:jc w:val="both"/>
        <w:rPr>
          <w:b/>
        </w:rPr>
      </w:pPr>
      <w:r w:rsidRPr="00E13193">
        <w:rPr>
          <w:b/>
          <w:sz w:val="22"/>
          <w:szCs w:val="22"/>
        </w:rPr>
        <w:t>17 Nisan 2017 / İstanbul</w:t>
      </w:r>
      <w:r w:rsidR="00580293" w:rsidRPr="00E13193">
        <w:rPr>
          <w:b/>
          <w:sz w:val="22"/>
          <w:szCs w:val="22"/>
        </w:rPr>
        <w:t xml:space="preserve"> </w:t>
      </w:r>
      <w:r w:rsidR="00580293" w:rsidRPr="00E13193">
        <w:rPr>
          <w:sz w:val="22"/>
          <w:szCs w:val="22"/>
        </w:rPr>
        <w:t xml:space="preserve">- </w:t>
      </w:r>
      <w:r w:rsidR="0077401D" w:rsidRPr="00E13193">
        <w:t xml:space="preserve">Referandumlar, tüm </w:t>
      </w:r>
      <w:r w:rsidR="003A31BF" w:rsidRPr="00E13193">
        <w:t>dünyada demokrasi kültürünün</w:t>
      </w:r>
      <w:r w:rsidR="0077401D" w:rsidRPr="00E13193">
        <w:t xml:space="preserve"> parçasıdır. T</w:t>
      </w:r>
      <w:r w:rsidR="00E65770" w:rsidRPr="00E13193">
        <w:t>oplumun</w:t>
      </w:r>
      <w:r w:rsidR="0077401D" w:rsidRPr="00E13193">
        <w:t xml:space="preserve"> demokratik bir olgunluk içinde verdiği oyun rengine güven</w:t>
      </w:r>
      <w:r w:rsidR="003A31BF" w:rsidRPr="00E13193">
        <w:t xml:space="preserve">iyoruz. </w:t>
      </w:r>
      <w:r w:rsidR="00DA3C56" w:rsidRPr="00E13193">
        <w:t>Türk halkı refah, barış ve özgürlüklerin güvence altına alındığı bir toplumsal düzen</w:t>
      </w:r>
      <w:r w:rsidR="00782564" w:rsidRPr="00E13193">
        <w:t xml:space="preserve"> </w:t>
      </w:r>
      <w:r w:rsidR="005C4A20" w:rsidRPr="00E13193">
        <w:t xml:space="preserve">beklemektedir. </w:t>
      </w:r>
      <w:r w:rsidR="00DA3C56" w:rsidRPr="00E13193">
        <w:t>Bu toplumsal düzenin demokratik hukuk devleti ve dışa açık piyasa ekonomisi kuralları altında işlerlik kazanacağı</w:t>
      </w:r>
      <w:r w:rsidR="00782564" w:rsidRPr="00E13193">
        <w:t xml:space="preserve"> </w:t>
      </w:r>
      <w:bookmarkStart w:id="0" w:name="_GoBack"/>
      <w:bookmarkEnd w:id="0"/>
      <w:r w:rsidR="00DA3C56" w:rsidRPr="00E13193">
        <w:t>bir gerçektir. R</w:t>
      </w:r>
      <w:r w:rsidR="0077401D" w:rsidRPr="00E13193">
        <w:t xml:space="preserve">eferandum sürecinin tamamlanmasıyla </w:t>
      </w:r>
      <w:r w:rsidR="00E13193" w:rsidRPr="00E13193">
        <w:rPr>
          <w:b/>
        </w:rPr>
        <w:t>artık özgürlükçü demokrasi ve e</w:t>
      </w:r>
      <w:r w:rsidR="0077401D" w:rsidRPr="00E13193">
        <w:rPr>
          <w:b/>
        </w:rPr>
        <w:t>konomiye odaklanma zamanı gel</w:t>
      </w:r>
      <w:r w:rsidR="005C4A20" w:rsidRPr="00E13193">
        <w:rPr>
          <w:b/>
        </w:rPr>
        <w:t xml:space="preserve">miştir. </w:t>
      </w:r>
    </w:p>
    <w:p w14:paraId="1F99633E" w14:textId="77777777" w:rsidR="00DA3C56" w:rsidRPr="00782564" w:rsidRDefault="00DA3C56" w:rsidP="00AD76A7">
      <w:pPr>
        <w:spacing w:line="276" w:lineRule="auto"/>
        <w:jc w:val="both"/>
        <w:outlineLvl w:val="0"/>
        <w:rPr>
          <w:sz w:val="16"/>
          <w:szCs w:val="16"/>
        </w:rPr>
      </w:pPr>
    </w:p>
    <w:p w14:paraId="6C1E26BB" w14:textId="663E3FA4" w:rsidR="000D0773" w:rsidRDefault="00BB75F3" w:rsidP="00AD76A7">
      <w:pPr>
        <w:spacing w:line="276" w:lineRule="auto"/>
        <w:jc w:val="both"/>
        <w:outlineLvl w:val="0"/>
        <w:rPr>
          <w:b/>
        </w:rPr>
      </w:pPr>
      <w:r>
        <w:t>Ekonomik teşviklerin</w:t>
      </w:r>
      <w:r w:rsidR="006C615F" w:rsidRPr="006C615F">
        <w:t xml:space="preserve">, </w:t>
      </w:r>
      <w:r w:rsidR="006C615F" w:rsidRPr="00BB75F3">
        <w:t>KOB</w:t>
      </w:r>
      <w:r w:rsidR="006C615F" w:rsidRPr="00BB75F3">
        <w:rPr>
          <w:rFonts w:hint="eastAsia"/>
        </w:rPr>
        <w:t>İ</w:t>
      </w:r>
      <w:r w:rsidR="006C615F" w:rsidRPr="00BB75F3">
        <w:t>'leri</w:t>
      </w:r>
      <w:r w:rsidR="00C5767D">
        <w:t>n</w:t>
      </w:r>
      <w:r w:rsidR="006C615F" w:rsidRPr="00BB75F3">
        <w:t xml:space="preserve"> finansmana eri</w:t>
      </w:r>
      <w:r w:rsidR="006C615F" w:rsidRPr="00BB75F3">
        <w:rPr>
          <w:rFonts w:hint="eastAsia"/>
        </w:rPr>
        <w:t>ş</w:t>
      </w:r>
      <w:r w:rsidR="006C615F" w:rsidRPr="00BB75F3">
        <w:t>imini kolayla</w:t>
      </w:r>
      <w:r w:rsidR="006C615F" w:rsidRPr="00BB75F3">
        <w:rPr>
          <w:rFonts w:hint="eastAsia"/>
        </w:rPr>
        <w:t>ş</w:t>
      </w:r>
      <w:r w:rsidR="006C615F" w:rsidRPr="00BB75F3">
        <w:t>t</w:t>
      </w:r>
      <w:r w:rsidR="006C615F" w:rsidRPr="00BB75F3">
        <w:rPr>
          <w:rFonts w:hint="eastAsia"/>
        </w:rPr>
        <w:t>ı</w:t>
      </w:r>
      <w:r w:rsidR="006C615F" w:rsidRPr="00BB75F3">
        <w:t>rarak</w:t>
      </w:r>
      <w:r w:rsidR="00F44A95">
        <w:t>,</w:t>
      </w:r>
      <w:r w:rsidR="006C615F" w:rsidRPr="00BB75F3">
        <w:t xml:space="preserve"> üretim ve ihracat</w:t>
      </w:r>
      <w:r w:rsidR="006C615F" w:rsidRPr="00BB75F3">
        <w:rPr>
          <w:rFonts w:hint="eastAsia"/>
        </w:rPr>
        <w:t>ı</w:t>
      </w:r>
      <w:r w:rsidR="006C615F" w:rsidRPr="00BB75F3">
        <w:t>n artırılmasını amaçlayan Kredi Garanti Fonu</w:t>
      </w:r>
      <w:r w:rsidR="0077401D">
        <w:t xml:space="preserve">’nun </w:t>
      </w:r>
      <w:r w:rsidR="000D0773">
        <w:t>bütçe disiplini gözetilerek</w:t>
      </w:r>
      <w:r w:rsidR="0077401D">
        <w:t xml:space="preserve"> etkinliğinin sağlanması</w:t>
      </w:r>
      <w:r w:rsidR="00F769A4">
        <w:t>,</w:t>
      </w:r>
      <w:r w:rsidR="0077401D">
        <w:t xml:space="preserve"> </w:t>
      </w:r>
      <w:r w:rsidR="007F32DC" w:rsidRPr="006C615F">
        <w:t>kayıt dışılığın önlenmesi</w:t>
      </w:r>
      <w:r w:rsidR="005529AE" w:rsidRPr="006C615F">
        <w:t xml:space="preserve">, yerli üretimin </w:t>
      </w:r>
      <w:r w:rsidR="0077401D">
        <w:t>desteklenmesi</w:t>
      </w:r>
      <w:r w:rsidR="007F32DC" w:rsidRPr="006C615F">
        <w:t xml:space="preserve">, </w:t>
      </w:r>
      <w:r w:rsidR="00AD76A7">
        <w:t xml:space="preserve">nitelikli iş gücünün geliştirilmesi, </w:t>
      </w:r>
      <w:r w:rsidR="007F32DC" w:rsidRPr="006C615F">
        <w:t>teknoloji ve Ar-Ge</w:t>
      </w:r>
      <w:r w:rsidR="0077401D">
        <w:t xml:space="preserve"> odaklı </w:t>
      </w:r>
      <w:r w:rsidR="007F32DC" w:rsidRPr="006C615F">
        <w:t xml:space="preserve">politikaların </w:t>
      </w:r>
      <w:r w:rsidR="00D02ECB" w:rsidRPr="006C615F">
        <w:t>izlenmesi</w:t>
      </w:r>
      <w:r w:rsidR="00D02ECB">
        <w:t xml:space="preserve"> gibi </w:t>
      </w:r>
      <w:r w:rsidR="006C615F">
        <w:t xml:space="preserve">hayata geçirilecek </w:t>
      </w:r>
      <w:r w:rsidR="00E95D54" w:rsidRPr="00563C71">
        <w:rPr>
          <w:b/>
        </w:rPr>
        <w:t xml:space="preserve">ekonomik ve </w:t>
      </w:r>
      <w:r w:rsidR="006C615F" w:rsidRPr="00563C71">
        <w:rPr>
          <w:b/>
        </w:rPr>
        <w:t>yapısal reformlar da sürdürülebilir büyümenin anahtarı</w:t>
      </w:r>
      <w:r w:rsidR="0077401D" w:rsidRPr="00563C71">
        <w:rPr>
          <w:b/>
        </w:rPr>
        <w:t xml:space="preserve">dır. </w:t>
      </w:r>
      <w:r w:rsidR="005C4A20">
        <w:rPr>
          <w:b/>
        </w:rPr>
        <w:t>11’inci</w:t>
      </w:r>
      <w:r w:rsidR="000D0773">
        <w:rPr>
          <w:b/>
        </w:rPr>
        <w:t xml:space="preserve"> 5 </w:t>
      </w:r>
      <w:r w:rsidR="005C4A20">
        <w:rPr>
          <w:b/>
        </w:rPr>
        <w:t>Yıllık K</w:t>
      </w:r>
      <w:r w:rsidR="000D0773">
        <w:rPr>
          <w:b/>
        </w:rPr>
        <w:t xml:space="preserve">alkınma </w:t>
      </w:r>
      <w:r w:rsidR="005C4A20">
        <w:rPr>
          <w:b/>
        </w:rPr>
        <w:t>P</w:t>
      </w:r>
      <w:r w:rsidR="000D0773">
        <w:rPr>
          <w:b/>
        </w:rPr>
        <w:t>lanı</w:t>
      </w:r>
      <w:r w:rsidR="005C4A20">
        <w:rPr>
          <w:b/>
        </w:rPr>
        <w:t>’</w:t>
      </w:r>
      <w:r w:rsidR="000D0773">
        <w:rPr>
          <w:b/>
        </w:rPr>
        <w:t>nın bu reformları kapsayacağı beklentisi içerisindeyiz.</w:t>
      </w:r>
    </w:p>
    <w:p w14:paraId="0E272505" w14:textId="77777777" w:rsidR="000D0773" w:rsidRPr="00782564" w:rsidRDefault="000D0773" w:rsidP="00AD76A7">
      <w:pPr>
        <w:spacing w:line="276" w:lineRule="auto"/>
        <w:jc w:val="both"/>
        <w:outlineLvl w:val="0"/>
        <w:rPr>
          <w:b/>
          <w:sz w:val="16"/>
          <w:szCs w:val="16"/>
        </w:rPr>
      </w:pPr>
    </w:p>
    <w:p w14:paraId="1A59F465" w14:textId="2986D046" w:rsidR="0077401D" w:rsidRDefault="00DA3C56" w:rsidP="009A5F35">
      <w:pPr>
        <w:spacing w:line="276" w:lineRule="auto"/>
        <w:jc w:val="both"/>
      </w:pPr>
      <w:r>
        <w:t>Ü</w:t>
      </w:r>
      <w:r w:rsidR="0077401D">
        <w:t>lkemizin sürdürülebilir kalkınmasında AB üyeliği hedefi öneml</w:t>
      </w:r>
      <w:r w:rsidR="00380944">
        <w:t xml:space="preserve">i bir çıpa işlevi görmektedir. </w:t>
      </w:r>
      <w:r w:rsidR="00AD76A7" w:rsidRPr="00563C71">
        <w:rPr>
          <w:b/>
        </w:rPr>
        <w:t xml:space="preserve">AB’ye uyum reformlarını sadece üyelik süreci için değil Türk halkının özlenen </w:t>
      </w:r>
      <w:r w:rsidR="000D0773" w:rsidRPr="000D0773">
        <w:rPr>
          <w:b/>
        </w:rPr>
        <w:t>özgürlükçü</w:t>
      </w:r>
      <w:r w:rsidR="000D0773">
        <w:rPr>
          <w:b/>
        </w:rPr>
        <w:t xml:space="preserve"> </w:t>
      </w:r>
      <w:r w:rsidR="00AD76A7" w:rsidRPr="00563C71">
        <w:rPr>
          <w:b/>
        </w:rPr>
        <w:t xml:space="preserve">demokrasiyi hak ettiğine inandığımız için destekliyoruz. </w:t>
      </w:r>
      <w:r w:rsidR="00AD76A7">
        <w:t>Önümüzdeki dönemde sadece içer</w:t>
      </w:r>
      <w:r w:rsidR="00D02ECB">
        <w:t>i</w:t>
      </w:r>
      <w:r w:rsidR="00AD76A7">
        <w:t>de değil, dışar</w:t>
      </w:r>
      <w:r w:rsidR="00F769A4">
        <w:t>ı</w:t>
      </w:r>
      <w:r w:rsidR="00AD76A7">
        <w:t xml:space="preserve">da da uzlaşma kültürü ve diplomasi dilinin ağırlık kazanması için siyasi partilerimiz başta olmak üzere iş dünyası örgütleri, sivil toplum kuruluşları, akademisyenler, kanaat önderleri ve toplum kesimlerinin ortak bir gelecek paydasında birleşmesi gücümüze güç katacaktır.  </w:t>
      </w:r>
    </w:p>
    <w:p w14:paraId="283D7E61" w14:textId="77777777" w:rsidR="004C16F1" w:rsidRPr="00782564" w:rsidRDefault="004C16F1" w:rsidP="00B170C0">
      <w:pPr>
        <w:jc w:val="both"/>
        <w:rPr>
          <w:b/>
          <w:i/>
          <w:color w:val="FF0000"/>
          <w:sz w:val="16"/>
          <w:szCs w:val="16"/>
          <w:u w:val="single"/>
          <w:lang w:eastAsia="en-US"/>
        </w:rPr>
      </w:pPr>
    </w:p>
    <w:p w14:paraId="0C7C7471" w14:textId="52C44456" w:rsidR="004C16F1" w:rsidRDefault="003A31BF" w:rsidP="004C16F1">
      <w:pPr>
        <w:spacing w:line="276" w:lineRule="auto"/>
        <w:jc w:val="both"/>
        <w:rPr>
          <w:b/>
        </w:rPr>
      </w:pPr>
      <w:r w:rsidRPr="00E13193">
        <w:t xml:space="preserve">Gelişmiş bir ekonomi için gelişmiş bir demokrasi kültürüne ihtiyacımız vardır. Gelişmiş demokrasilerin birleştirici unsuru ise kapsayıcı ve bütünleştirici bir anayasadır. </w:t>
      </w:r>
      <w:r w:rsidR="00E13193" w:rsidRPr="00E13193">
        <w:rPr>
          <w:iCs/>
        </w:rPr>
        <w:t xml:space="preserve">21. yy Türk toplumunun ihtiyaçlarına cevap verecek yeni  anayasanın; özgürlüklerin önünü açacak, toplumu birleştirecek şekilde, ortak akıl ve uzlaşıyla hazırlanması önemlidir. </w:t>
      </w:r>
      <w:r w:rsidR="004C16F1" w:rsidRPr="00E13193">
        <w:rPr>
          <w:b/>
        </w:rPr>
        <w:t xml:space="preserve">Ülkemiz, 21. </w:t>
      </w:r>
      <w:proofErr w:type="spellStart"/>
      <w:r w:rsidR="004C16F1" w:rsidRPr="00E13193">
        <w:rPr>
          <w:b/>
        </w:rPr>
        <w:t>yy’ın</w:t>
      </w:r>
      <w:proofErr w:type="spellEnd"/>
      <w:r w:rsidR="004C16F1" w:rsidRPr="00E13193">
        <w:rPr>
          <w:b/>
        </w:rPr>
        <w:t xml:space="preserve"> dünyasına yakışır</w:t>
      </w:r>
      <w:r w:rsidR="00D02ECB" w:rsidRPr="00E13193">
        <w:rPr>
          <w:b/>
        </w:rPr>
        <w:t xml:space="preserve"> </w:t>
      </w:r>
      <w:r w:rsidRPr="00E13193">
        <w:rPr>
          <w:b/>
        </w:rPr>
        <w:t xml:space="preserve">yeni ve </w:t>
      </w:r>
      <w:r w:rsidR="004C16F1" w:rsidRPr="00E13193">
        <w:rPr>
          <w:b/>
        </w:rPr>
        <w:t>sivil</w:t>
      </w:r>
      <w:r w:rsidRPr="00E13193">
        <w:rPr>
          <w:b/>
        </w:rPr>
        <w:t xml:space="preserve"> bir </w:t>
      </w:r>
      <w:r w:rsidR="004C16F1" w:rsidRPr="00E13193">
        <w:rPr>
          <w:b/>
        </w:rPr>
        <w:t xml:space="preserve">anayasayı hak etmektedir. 80 milyon olarak </w:t>
      </w:r>
      <w:r w:rsidRPr="00E13193">
        <w:rPr>
          <w:b/>
        </w:rPr>
        <w:t>enerjimizi</w:t>
      </w:r>
      <w:r w:rsidR="00781A1F">
        <w:rPr>
          <w:b/>
        </w:rPr>
        <w:t>,</w:t>
      </w:r>
      <w:r w:rsidRPr="00E13193">
        <w:rPr>
          <w:b/>
        </w:rPr>
        <w:t xml:space="preserve"> </w:t>
      </w:r>
      <w:r w:rsidR="004C16F1" w:rsidRPr="00E13193">
        <w:rPr>
          <w:b/>
        </w:rPr>
        <w:t>geleceğim</w:t>
      </w:r>
      <w:r w:rsidRPr="00E13193">
        <w:rPr>
          <w:b/>
        </w:rPr>
        <w:t xml:space="preserve">izi ilgilendiren konulara odaklamalı ve var </w:t>
      </w:r>
      <w:r w:rsidR="004C16F1" w:rsidRPr="00E13193">
        <w:rPr>
          <w:b/>
        </w:rPr>
        <w:t>gücümüzle ülkemizin kalkınması için seferber olmalıyız.</w:t>
      </w:r>
      <w:r w:rsidR="009656AC" w:rsidRPr="00E13193">
        <w:rPr>
          <w:b/>
        </w:rPr>
        <w:t xml:space="preserve">  </w:t>
      </w:r>
    </w:p>
    <w:p w14:paraId="717AF0BF" w14:textId="77777777" w:rsidR="00E13193" w:rsidRPr="00E13193" w:rsidRDefault="00E13193" w:rsidP="004C16F1">
      <w:pPr>
        <w:spacing w:line="276" w:lineRule="auto"/>
        <w:jc w:val="both"/>
        <w:rPr>
          <w:b/>
          <w:sz w:val="8"/>
          <w:szCs w:val="8"/>
        </w:rPr>
      </w:pPr>
    </w:p>
    <w:p w14:paraId="23F1242D" w14:textId="48F1CA78" w:rsidR="00E8146D" w:rsidRPr="00B170C0" w:rsidRDefault="00E8146D" w:rsidP="00B170C0">
      <w:pPr>
        <w:jc w:val="both"/>
        <w:rPr>
          <w:i/>
          <w:sz w:val="20"/>
          <w:szCs w:val="20"/>
          <w:lang w:eastAsia="en-US"/>
        </w:rPr>
      </w:pPr>
      <w:r w:rsidRPr="00E8146D">
        <w:rPr>
          <w:b/>
          <w:i/>
          <w:color w:val="FF0000"/>
          <w:sz w:val="20"/>
          <w:szCs w:val="20"/>
          <w:u w:val="single"/>
          <w:lang w:eastAsia="en-US"/>
        </w:rPr>
        <w:t>Bilgi için:</w:t>
      </w:r>
      <w:r w:rsidRPr="00E8146D">
        <w:rPr>
          <w:color w:val="000000" w:themeColor="text1"/>
          <w:sz w:val="20"/>
          <w:szCs w:val="20"/>
          <w:lang w:eastAsia="en-US"/>
        </w:rPr>
        <w:t xml:space="preserve"> </w:t>
      </w:r>
    </w:p>
    <w:p w14:paraId="750589B7" w14:textId="77777777" w:rsidR="00E8146D" w:rsidRPr="00E8146D" w:rsidRDefault="00E8146D" w:rsidP="00E8146D">
      <w:pPr>
        <w:rPr>
          <w:b/>
          <w:i/>
          <w:sz w:val="20"/>
          <w:szCs w:val="20"/>
          <w:lang w:eastAsia="en-US"/>
        </w:rPr>
      </w:pPr>
      <w:r w:rsidRPr="00E8146D">
        <w:rPr>
          <w:b/>
          <w:i/>
          <w:color w:val="000000" w:themeColor="text1"/>
          <w:sz w:val="20"/>
          <w:szCs w:val="20"/>
          <w:lang w:eastAsia="en-US"/>
        </w:rPr>
        <w:t xml:space="preserve">TÜRKONFED Kurumsal İletişim / </w:t>
      </w:r>
      <w:r w:rsidRPr="00E8146D">
        <w:rPr>
          <w:b/>
          <w:i/>
          <w:sz w:val="20"/>
          <w:szCs w:val="20"/>
          <w:lang w:eastAsia="en-US"/>
        </w:rPr>
        <w:t>Hayati BAKIŞ / Genel Sekreter Yardımcısı</w:t>
      </w:r>
    </w:p>
    <w:p w14:paraId="28B1E902" w14:textId="7EF13CD3" w:rsidR="00E8146D" w:rsidRPr="00B170C0" w:rsidRDefault="00E8146D" w:rsidP="00E8146D">
      <w:pPr>
        <w:rPr>
          <w:i/>
          <w:sz w:val="20"/>
          <w:szCs w:val="20"/>
          <w:lang w:eastAsia="en-US"/>
        </w:rPr>
      </w:pPr>
      <w:r w:rsidRPr="00E8146D">
        <w:rPr>
          <w:i/>
          <w:sz w:val="20"/>
          <w:szCs w:val="20"/>
          <w:lang w:eastAsia="en-US"/>
        </w:rPr>
        <w:t xml:space="preserve">0 542 732 73 34 / </w:t>
      </w:r>
      <w:hyperlink r:id="rId8" w:history="1">
        <w:r w:rsidRPr="00E8146D">
          <w:rPr>
            <w:i/>
            <w:color w:val="0000FF" w:themeColor="hyperlink"/>
            <w:sz w:val="20"/>
            <w:szCs w:val="20"/>
            <w:u w:val="single"/>
            <w:lang w:eastAsia="en-US"/>
          </w:rPr>
          <w:t>hbakis@turkonfed.org</w:t>
        </w:r>
      </w:hyperlink>
      <w:r w:rsidRPr="00E8146D">
        <w:rPr>
          <w:i/>
          <w:sz w:val="20"/>
          <w:szCs w:val="20"/>
          <w:lang w:eastAsia="en-US"/>
        </w:rPr>
        <w:t xml:space="preserve"> / </w:t>
      </w:r>
      <w:hyperlink r:id="rId9" w:history="1">
        <w:r w:rsidRPr="00E8146D">
          <w:rPr>
            <w:i/>
            <w:color w:val="0000FF" w:themeColor="hyperlink"/>
            <w:sz w:val="20"/>
            <w:szCs w:val="20"/>
            <w:u w:val="single"/>
            <w:lang w:eastAsia="en-US"/>
          </w:rPr>
          <w:t>www.turkonfed.org</w:t>
        </w:r>
      </w:hyperlink>
      <w:r w:rsidRPr="00E8146D">
        <w:rPr>
          <w:i/>
          <w:sz w:val="20"/>
          <w:szCs w:val="20"/>
          <w:lang w:eastAsia="en-US"/>
        </w:rPr>
        <w:t xml:space="preserve"> / </w:t>
      </w:r>
      <w:hyperlink r:id="rId10" w:history="1">
        <w:r w:rsidRPr="00E8146D">
          <w:rPr>
            <w:i/>
            <w:color w:val="0000FF" w:themeColor="hyperlink"/>
            <w:sz w:val="20"/>
            <w:szCs w:val="20"/>
            <w:u w:val="single"/>
            <w:lang w:eastAsia="en-US"/>
          </w:rPr>
          <w:t>info@turkonfed.org</w:t>
        </w:r>
      </w:hyperlink>
    </w:p>
    <w:p w14:paraId="4C44BB15" w14:textId="77777777" w:rsidR="00F02B3C" w:rsidRPr="00E8146D" w:rsidRDefault="00E8146D">
      <w:pPr>
        <w:rPr>
          <w:rFonts w:ascii="Arial" w:hAnsi="Arial" w:cs="Arial"/>
          <w:b/>
          <w:bCs/>
          <w:color w:val="333333"/>
          <w:sz w:val="20"/>
          <w:szCs w:val="20"/>
        </w:rPr>
      </w:pPr>
      <w:r w:rsidRPr="00E8146D">
        <w:rPr>
          <w:b/>
          <w:i/>
          <w:sz w:val="20"/>
          <w:szCs w:val="20"/>
          <w:lang w:eastAsia="en-US"/>
        </w:rPr>
        <w:t xml:space="preserve">İnsula İletişim / Necla Yılmaz </w:t>
      </w:r>
      <w:r w:rsidRPr="00E8146D">
        <w:rPr>
          <w:color w:val="000000" w:themeColor="text1"/>
          <w:sz w:val="20"/>
          <w:szCs w:val="20"/>
          <w:lang w:eastAsia="en-US"/>
        </w:rPr>
        <w:t xml:space="preserve">0549 787 06 82 / </w:t>
      </w:r>
      <w:hyperlink r:id="rId11" w:history="1">
        <w:r w:rsidRPr="00E8146D">
          <w:rPr>
            <w:color w:val="0000FF" w:themeColor="hyperlink"/>
            <w:sz w:val="20"/>
            <w:szCs w:val="20"/>
            <w:u w:val="single"/>
            <w:lang w:eastAsia="en-US"/>
          </w:rPr>
          <w:t>neclayilmaz@insulailetisim.com</w:t>
        </w:r>
      </w:hyperlink>
    </w:p>
    <w:sectPr w:rsidR="00F02B3C" w:rsidRPr="00E8146D" w:rsidSect="000948FD">
      <w:headerReference w:type="default" r:id="rId12"/>
      <w:footerReference w:type="default" r:id="rId13"/>
      <w:pgSz w:w="11906" w:h="16838" w:code="9"/>
      <w:pgMar w:top="2366" w:right="991" w:bottom="284" w:left="709"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2E9E" w14:textId="77777777" w:rsidR="002124D3" w:rsidRDefault="002124D3" w:rsidP="005F16ED">
      <w:r>
        <w:separator/>
      </w:r>
    </w:p>
  </w:endnote>
  <w:endnote w:type="continuationSeparator" w:id="0">
    <w:p w14:paraId="24451F0A" w14:textId="77777777" w:rsidR="002124D3" w:rsidRDefault="002124D3"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370B" w14:textId="77777777" w:rsidR="00A02E00" w:rsidRDefault="00A02E00" w:rsidP="005F16ED">
    <w:pPr>
      <w:jc w:val="center"/>
    </w:pPr>
  </w:p>
  <w:p w14:paraId="53A5699A" w14:textId="77777777" w:rsidR="00A02E00" w:rsidRDefault="00A02E00" w:rsidP="00DD222F">
    <w:pPr>
      <w:jc w:val="center"/>
    </w:pPr>
    <w:r>
      <w:rPr>
        <w:noProof/>
      </w:rPr>
      <w:drawing>
        <wp:inline distT="0" distB="0" distL="0" distR="0" wp14:anchorId="0EEE8F0E" wp14:editId="70F2CE3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0BD1132A" w14:textId="77777777" w:rsidR="00A02E00" w:rsidRPr="008C12F7" w:rsidRDefault="00A02E00"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6ED8DA0B" w14:textId="77777777"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ADFD9" w14:textId="77777777" w:rsidR="002124D3" w:rsidRDefault="002124D3" w:rsidP="005F16ED">
      <w:r>
        <w:separator/>
      </w:r>
    </w:p>
  </w:footnote>
  <w:footnote w:type="continuationSeparator" w:id="0">
    <w:p w14:paraId="7706DC9A" w14:textId="77777777" w:rsidR="002124D3" w:rsidRDefault="002124D3"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A0B0" w14:textId="77777777" w:rsidR="00506BFC" w:rsidRDefault="00A02E00">
    <w:pPr>
      <w:pStyle w:val="stbilgi"/>
    </w:pPr>
    <w:r>
      <w:rPr>
        <w:noProof/>
      </w:rPr>
      <w:drawing>
        <wp:anchor distT="0" distB="0" distL="114300" distR="114300" simplePos="0" relativeHeight="251658240" behindDoc="0" locked="0" layoutInCell="1" allowOverlap="1" wp14:anchorId="2C5FF020" wp14:editId="38971ACC">
          <wp:simplePos x="0" y="0"/>
          <wp:positionH relativeFrom="column">
            <wp:posOffset>-126365</wp:posOffset>
          </wp:positionH>
          <wp:positionV relativeFrom="paragraph">
            <wp:posOffset>-307975</wp:posOffset>
          </wp:positionV>
          <wp:extent cx="3025775" cy="981075"/>
          <wp:effectExtent l="0" t="0" r="3175" b="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577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4">
    <w:nsid w:val="74290ED0"/>
    <w:multiLevelType w:val="hybridMultilevel"/>
    <w:tmpl w:val="FE0E11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2C9A"/>
    <w:rsid w:val="00021291"/>
    <w:rsid w:val="00023996"/>
    <w:rsid w:val="0003292C"/>
    <w:rsid w:val="00046ACD"/>
    <w:rsid w:val="000504FF"/>
    <w:rsid w:val="00050A0D"/>
    <w:rsid w:val="00053295"/>
    <w:rsid w:val="00060D85"/>
    <w:rsid w:val="00062D7D"/>
    <w:rsid w:val="00081823"/>
    <w:rsid w:val="00082B48"/>
    <w:rsid w:val="0009072D"/>
    <w:rsid w:val="00094128"/>
    <w:rsid w:val="000948FD"/>
    <w:rsid w:val="0009575A"/>
    <w:rsid w:val="000A4C97"/>
    <w:rsid w:val="000A52C0"/>
    <w:rsid w:val="000C0046"/>
    <w:rsid w:val="000D0773"/>
    <w:rsid w:val="000E0935"/>
    <w:rsid w:val="000E0B3C"/>
    <w:rsid w:val="000E54B2"/>
    <w:rsid w:val="000F0569"/>
    <w:rsid w:val="0010705D"/>
    <w:rsid w:val="00107291"/>
    <w:rsid w:val="001129F4"/>
    <w:rsid w:val="00120F87"/>
    <w:rsid w:val="001221E7"/>
    <w:rsid w:val="00122360"/>
    <w:rsid w:val="00122DFA"/>
    <w:rsid w:val="0013329F"/>
    <w:rsid w:val="00134F6E"/>
    <w:rsid w:val="00135043"/>
    <w:rsid w:val="00136BE1"/>
    <w:rsid w:val="00140868"/>
    <w:rsid w:val="00141638"/>
    <w:rsid w:val="00144074"/>
    <w:rsid w:val="00144684"/>
    <w:rsid w:val="00156955"/>
    <w:rsid w:val="00170FB7"/>
    <w:rsid w:val="00173086"/>
    <w:rsid w:val="00181BB8"/>
    <w:rsid w:val="00187619"/>
    <w:rsid w:val="001938A2"/>
    <w:rsid w:val="001963D6"/>
    <w:rsid w:val="00197B3E"/>
    <w:rsid w:val="001A1E91"/>
    <w:rsid w:val="001B17FC"/>
    <w:rsid w:val="001B2C51"/>
    <w:rsid w:val="001B7330"/>
    <w:rsid w:val="001C41E3"/>
    <w:rsid w:val="001D20AE"/>
    <w:rsid w:val="001D6846"/>
    <w:rsid w:val="001E1EC4"/>
    <w:rsid w:val="001E2EA7"/>
    <w:rsid w:val="001E34CC"/>
    <w:rsid w:val="001E6FD4"/>
    <w:rsid w:val="001E72CA"/>
    <w:rsid w:val="001F0EA9"/>
    <w:rsid w:val="001F4A80"/>
    <w:rsid w:val="001F7B1B"/>
    <w:rsid w:val="00211C08"/>
    <w:rsid w:val="002124D3"/>
    <w:rsid w:val="00221171"/>
    <w:rsid w:val="00221457"/>
    <w:rsid w:val="00222CF8"/>
    <w:rsid w:val="002253FC"/>
    <w:rsid w:val="00225FC6"/>
    <w:rsid w:val="00234828"/>
    <w:rsid w:val="0024339F"/>
    <w:rsid w:val="00244246"/>
    <w:rsid w:val="002446DF"/>
    <w:rsid w:val="002520DA"/>
    <w:rsid w:val="00252E15"/>
    <w:rsid w:val="002655A2"/>
    <w:rsid w:val="002655B9"/>
    <w:rsid w:val="00270B02"/>
    <w:rsid w:val="0027583F"/>
    <w:rsid w:val="00284616"/>
    <w:rsid w:val="00284AED"/>
    <w:rsid w:val="0028604F"/>
    <w:rsid w:val="002942DB"/>
    <w:rsid w:val="002A507F"/>
    <w:rsid w:val="002A55E3"/>
    <w:rsid w:val="002B4CDB"/>
    <w:rsid w:val="002B6552"/>
    <w:rsid w:val="002B7905"/>
    <w:rsid w:val="002C11A1"/>
    <w:rsid w:val="002C4D64"/>
    <w:rsid w:val="002C535A"/>
    <w:rsid w:val="002D2A48"/>
    <w:rsid w:val="002F2BEC"/>
    <w:rsid w:val="002F6CB0"/>
    <w:rsid w:val="00305D10"/>
    <w:rsid w:val="00310C90"/>
    <w:rsid w:val="003151AA"/>
    <w:rsid w:val="00322FF4"/>
    <w:rsid w:val="00332014"/>
    <w:rsid w:val="003357E9"/>
    <w:rsid w:val="00341157"/>
    <w:rsid w:val="00341256"/>
    <w:rsid w:val="00342821"/>
    <w:rsid w:val="003470B7"/>
    <w:rsid w:val="00347274"/>
    <w:rsid w:val="003536D9"/>
    <w:rsid w:val="003555BA"/>
    <w:rsid w:val="00373B11"/>
    <w:rsid w:val="00374DA1"/>
    <w:rsid w:val="003764A8"/>
    <w:rsid w:val="00380944"/>
    <w:rsid w:val="00383712"/>
    <w:rsid w:val="0038667A"/>
    <w:rsid w:val="003901EB"/>
    <w:rsid w:val="00397197"/>
    <w:rsid w:val="003A31BF"/>
    <w:rsid w:val="003A3B82"/>
    <w:rsid w:val="003B1FA7"/>
    <w:rsid w:val="003B2AB7"/>
    <w:rsid w:val="003B336C"/>
    <w:rsid w:val="003B6E99"/>
    <w:rsid w:val="003C006F"/>
    <w:rsid w:val="003C1CB6"/>
    <w:rsid w:val="003C42B1"/>
    <w:rsid w:val="003C4BBF"/>
    <w:rsid w:val="003D28F1"/>
    <w:rsid w:val="003D412B"/>
    <w:rsid w:val="003E0623"/>
    <w:rsid w:val="003F1099"/>
    <w:rsid w:val="003F11AC"/>
    <w:rsid w:val="00411749"/>
    <w:rsid w:val="00415073"/>
    <w:rsid w:val="004212DD"/>
    <w:rsid w:val="00421619"/>
    <w:rsid w:val="004303F6"/>
    <w:rsid w:val="00431134"/>
    <w:rsid w:val="00432405"/>
    <w:rsid w:val="004376A1"/>
    <w:rsid w:val="004470CB"/>
    <w:rsid w:val="00452A1D"/>
    <w:rsid w:val="004560F6"/>
    <w:rsid w:val="004564FD"/>
    <w:rsid w:val="004640CD"/>
    <w:rsid w:val="004644B4"/>
    <w:rsid w:val="004744BB"/>
    <w:rsid w:val="004834BF"/>
    <w:rsid w:val="004935FE"/>
    <w:rsid w:val="004938D7"/>
    <w:rsid w:val="0049440B"/>
    <w:rsid w:val="004951D4"/>
    <w:rsid w:val="004953EA"/>
    <w:rsid w:val="004B0E63"/>
    <w:rsid w:val="004B33BB"/>
    <w:rsid w:val="004B4D3D"/>
    <w:rsid w:val="004C16F1"/>
    <w:rsid w:val="004C685E"/>
    <w:rsid w:val="004D154C"/>
    <w:rsid w:val="004D2A22"/>
    <w:rsid w:val="004D374C"/>
    <w:rsid w:val="004D7AD3"/>
    <w:rsid w:val="004E3EBB"/>
    <w:rsid w:val="00500FE0"/>
    <w:rsid w:val="00506BFC"/>
    <w:rsid w:val="00525A69"/>
    <w:rsid w:val="00532ABD"/>
    <w:rsid w:val="00535CDB"/>
    <w:rsid w:val="0054309C"/>
    <w:rsid w:val="005474E4"/>
    <w:rsid w:val="005529AE"/>
    <w:rsid w:val="00563C71"/>
    <w:rsid w:val="005665F5"/>
    <w:rsid w:val="00566A0F"/>
    <w:rsid w:val="00575290"/>
    <w:rsid w:val="005753DC"/>
    <w:rsid w:val="00580293"/>
    <w:rsid w:val="00580AE1"/>
    <w:rsid w:val="00582E37"/>
    <w:rsid w:val="00590C2A"/>
    <w:rsid w:val="00593778"/>
    <w:rsid w:val="0059559B"/>
    <w:rsid w:val="005A25BC"/>
    <w:rsid w:val="005A5CF3"/>
    <w:rsid w:val="005B5959"/>
    <w:rsid w:val="005C44F5"/>
    <w:rsid w:val="005C4A20"/>
    <w:rsid w:val="005C4BE2"/>
    <w:rsid w:val="005D2984"/>
    <w:rsid w:val="005D53F7"/>
    <w:rsid w:val="005D5752"/>
    <w:rsid w:val="005E0AAD"/>
    <w:rsid w:val="005E428B"/>
    <w:rsid w:val="005E6302"/>
    <w:rsid w:val="005E6C3C"/>
    <w:rsid w:val="005F16ED"/>
    <w:rsid w:val="005F17C7"/>
    <w:rsid w:val="005F1C0C"/>
    <w:rsid w:val="005F52BA"/>
    <w:rsid w:val="00606083"/>
    <w:rsid w:val="00610CFE"/>
    <w:rsid w:val="00611964"/>
    <w:rsid w:val="00612E98"/>
    <w:rsid w:val="00617633"/>
    <w:rsid w:val="006504CB"/>
    <w:rsid w:val="0065400A"/>
    <w:rsid w:val="00655725"/>
    <w:rsid w:val="00661130"/>
    <w:rsid w:val="00664304"/>
    <w:rsid w:val="006655ED"/>
    <w:rsid w:val="0066740E"/>
    <w:rsid w:val="006702A7"/>
    <w:rsid w:val="00672778"/>
    <w:rsid w:val="00674089"/>
    <w:rsid w:val="00676400"/>
    <w:rsid w:val="006767C5"/>
    <w:rsid w:val="006862C9"/>
    <w:rsid w:val="00692FA2"/>
    <w:rsid w:val="00697E6A"/>
    <w:rsid w:val="006C615F"/>
    <w:rsid w:val="006D06D4"/>
    <w:rsid w:val="006F6A9A"/>
    <w:rsid w:val="006F743B"/>
    <w:rsid w:val="00700C6A"/>
    <w:rsid w:val="00700DD2"/>
    <w:rsid w:val="00703995"/>
    <w:rsid w:val="007060A8"/>
    <w:rsid w:val="007148FC"/>
    <w:rsid w:val="0072027C"/>
    <w:rsid w:val="00726F87"/>
    <w:rsid w:val="007357BB"/>
    <w:rsid w:val="00736DBB"/>
    <w:rsid w:val="007377B7"/>
    <w:rsid w:val="00745C3C"/>
    <w:rsid w:val="00750138"/>
    <w:rsid w:val="00752C4C"/>
    <w:rsid w:val="00764B28"/>
    <w:rsid w:val="007701F0"/>
    <w:rsid w:val="00771FA6"/>
    <w:rsid w:val="0077401D"/>
    <w:rsid w:val="00777CD5"/>
    <w:rsid w:val="00781A1F"/>
    <w:rsid w:val="00782564"/>
    <w:rsid w:val="007A1125"/>
    <w:rsid w:val="007A79AB"/>
    <w:rsid w:val="007B50FF"/>
    <w:rsid w:val="007C2842"/>
    <w:rsid w:val="007C3825"/>
    <w:rsid w:val="007D4F8E"/>
    <w:rsid w:val="007E546A"/>
    <w:rsid w:val="007E59C6"/>
    <w:rsid w:val="007F32DC"/>
    <w:rsid w:val="00803DDE"/>
    <w:rsid w:val="00807104"/>
    <w:rsid w:val="0080781F"/>
    <w:rsid w:val="00811259"/>
    <w:rsid w:val="00811914"/>
    <w:rsid w:val="00822F23"/>
    <w:rsid w:val="00831C33"/>
    <w:rsid w:val="00834713"/>
    <w:rsid w:val="00836FB1"/>
    <w:rsid w:val="0083754E"/>
    <w:rsid w:val="00840D53"/>
    <w:rsid w:val="00842312"/>
    <w:rsid w:val="008468F4"/>
    <w:rsid w:val="008622C7"/>
    <w:rsid w:val="008747C0"/>
    <w:rsid w:val="00876E6B"/>
    <w:rsid w:val="00881AA5"/>
    <w:rsid w:val="00882AC7"/>
    <w:rsid w:val="00883AD3"/>
    <w:rsid w:val="008914B1"/>
    <w:rsid w:val="00895229"/>
    <w:rsid w:val="008A5EA2"/>
    <w:rsid w:val="008C12F7"/>
    <w:rsid w:val="008C1A6B"/>
    <w:rsid w:val="008C2F89"/>
    <w:rsid w:val="008C47BA"/>
    <w:rsid w:val="008C5466"/>
    <w:rsid w:val="008C578E"/>
    <w:rsid w:val="008D2566"/>
    <w:rsid w:val="008D5A8B"/>
    <w:rsid w:val="008E2147"/>
    <w:rsid w:val="008E3430"/>
    <w:rsid w:val="008E548A"/>
    <w:rsid w:val="008F261F"/>
    <w:rsid w:val="008F43E2"/>
    <w:rsid w:val="008F5E26"/>
    <w:rsid w:val="008F7235"/>
    <w:rsid w:val="00901E00"/>
    <w:rsid w:val="00914335"/>
    <w:rsid w:val="00921F7C"/>
    <w:rsid w:val="00922DA6"/>
    <w:rsid w:val="00923CA2"/>
    <w:rsid w:val="00926A09"/>
    <w:rsid w:val="00926FF3"/>
    <w:rsid w:val="009338C6"/>
    <w:rsid w:val="00934D3B"/>
    <w:rsid w:val="0094256A"/>
    <w:rsid w:val="00944069"/>
    <w:rsid w:val="00950368"/>
    <w:rsid w:val="009616C5"/>
    <w:rsid w:val="009618F5"/>
    <w:rsid w:val="00962BC6"/>
    <w:rsid w:val="00963B3E"/>
    <w:rsid w:val="009656AC"/>
    <w:rsid w:val="00973280"/>
    <w:rsid w:val="009738A2"/>
    <w:rsid w:val="009772D3"/>
    <w:rsid w:val="00987097"/>
    <w:rsid w:val="00995A0D"/>
    <w:rsid w:val="009A5F35"/>
    <w:rsid w:val="009B6E15"/>
    <w:rsid w:val="009C317B"/>
    <w:rsid w:val="009D1274"/>
    <w:rsid w:val="009E36FF"/>
    <w:rsid w:val="009F3A54"/>
    <w:rsid w:val="00A009F1"/>
    <w:rsid w:val="00A02E00"/>
    <w:rsid w:val="00A1391D"/>
    <w:rsid w:val="00A222A8"/>
    <w:rsid w:val="00A323EF"/>
    <w:rsid w:val="00A36C7D"/>
    <w:rsid w:val="00A400E5"/>
    <w:rsid w:val="00A40CED"/>
    <w:rsid w:val="00A412C8"/>
    <w:rsid w:val="00A4611A"/>
    <w:rsid w:val="00A54100"/>
    <w:rsid w:val="00A55104"/>
    <w:rsid w:val="00A61E5B"/>
    <w:rsid w:val="00A61EAD"/>
    <w:rsid w:val="00A63CE2"/>
    <w:rsid w:val="00A66B4B"/>
    <w:rsid w:val="00A672DD"/>
    <w:rsid w:val="00A719EF"/>
    <w:rsid w:val="00A736B0"/>
    <w:rsid w:val="00A764BE"/>
    <w:rsid w:val="00A82573"/>
    <w:rsid w:val="00A955EB"/>
    <w:rsid w:val="00AA186C"/>
    <w:rsid w:val="00AB0408"/>
    <w:rsid w:val="00AB22D0"/>
    <w:rsid w:val="00AB2FB7"/>
    <w:rsid w:val="00AD0F63"/>
    <w:rsid w:val="00AD1E43"/>
    <w:rsid w:val="00AD59B9"/>
    <w:rsid w:val="00AD5BE2"/>
    <w:rsid w:val="00AD763B"/>
    <w:rsid w:val="00AD76A7"/>
    <w:rsid w:val="00AE0411"/>
    <w:rsid w:val="00AE54D8"/>
    <w:rsid w:val="00AF5F55"/>
    <w:rsid w:val="00AF7E41"/>
    <w:rsid w:val="00B077BE"/>
    <w:rsid w:val="00B11989"/>
    <w:rsid w:val="00B13FE2"/>
    <w:rsid w:val="00B157DD"/>
    <w:rsid w:val="00B170C0"/>
    <w:rsid w:val="00B203F5"/>
    <w:rsid w:val="00B32BB1"/>
    <w:rsid w:val="00B4155E"/>
    <w:rsid w:val="00B443F2"/>
    <w:rsid w:val="00B447D5"/>
    <w:rsid w:val="00B45065"/>
    <w:rsid w:val="00B544E6"/>
    <w:rsid w:val="00B71657"/>
    <w:rsid w:val="00B760BE"/>
    <w:rsid w:val="00B80D72"/>
    <w:rsid w:val="00B8243B"/>
    <w:rsid w:val="00B8595A"/>
    <w:rsid w:val="00B90BDA"/>
    <w:rsid w:val="00B912D6"/>
    <w:rsid w:val="00BB6BDE"/>
    <w:rsid w:val="00BB75F3"/>
    <w:rsid w:val="00BC0136"/>
    <w:rsid w:val="00BD40EF"/>
    <w:rsid w:val="00BD6173"/>
    <w:rsid w:val="00BD6726"/>
    <w:rsid w:val="00BE5BCC"/>
    <w:rsid w:val="00BF0255"/>
    <w:rsid w:val="00BF2E8C"/>
    <w:rsid w:val="00BF6490"/>
    <w:rsid w:val="00BF6809"/>
    <w:rsid w:val="00C1459A"/>
    <w:rsid w:val="00C42EDF"/>
    <w:rsid w:val="00C5767D"/>
    <w:rsid w:val="00C6529C"/>
    <w:rsid w:val="00C719EF"/>
    <w:rsid w:val="00C71D92"/>
    <w:rsid w:val="00C71E6C"/>
    <w:rsid w:val="00C74272"/>
    <w:rsid w:val="00C81ADC"/>
    <w:rsid w:val="00C81F66"/>
    <w:rsid w:val="00C873DC"/>
    <w:rsid w:val="00C87B42"/>
    <w:rsid w:val="00C96624"/>
    <w:rsid w:val="00CA0D91"/>
    <w:rsid w:val="00CA64FE"/>
    <w:rsid w:val="00CB219C"/>
    <w:rsid w:val="00CC2228"/>
    <w:rsid w:val="00CC2FBD"/>
    <w:rsid w:val="00CD03C3"/>
    <w:rsid w:val="00CD3DD9"/>
    <w:rsid w:val="00CD5694"/>
    <w:rsid w:val="00CE648C"/>
    <w:rsid w:val="00D02ECB"/>
    <w:rsid w:val="00D16A72"/>
    <w:rsid w:val="00D176DE"/>
    <w:rsid w:val="00D24F2D"/>
    <w:rsid w:val="00D25C68"/>
    <w:rsid w:val="00D2724B"/>
    <w:rsid w:val="00D353B8"/>
    <w:rsid w:val="00D418EF"/>
    <w:rsid w:val="00D43E3B"/>
    <w:rsid w:val="00D45728"/>
    <w:rsid w:val="00D534EA"/>
    <w:rsid w:val="00D55460"/>
    <w:rsid w:val="00D675E3"/>
    <w:rsid w:val="00D70BF6"/>
    <w:rsid w:val="00D7164F"/>
    <w:rsid w:val="00D719E5"/>
    <w:rsid w:val="00D85EB2"/>
    <w:rsid w:val="00D87E0F"/>
    <w:rsid w:val="00D90E83"/>
    <w:rsid w:val="00D93DC7"/>
    <w:rsid w:val="00DA01E0"/>
    <w:rsid w:val="00DA2371"/>
    <w:rsid w:val="00DA3124"/>
    <w:rsid w:val="00DA3A31"/>
    <w:rsid w:val="00DA3C56"/>
    <w:rsid w:val="00DA5437"/>
    <w:rsid w:val="00DA6077"/>
    <w:rsid w:val="00DB671B"/>
    <w:rsid w:val="00DB72E3"/>
    <w:rsid w:val="00DC1FE0"/>
    <w:rsid w:val="00DC30BB"/>
    <w:rsid w:val="00DC31C6"/>
    <w:rsid w:val="00DD222F"/>
    <w:rsid w:val="00DE3924"/>
    <w:rsid w:val="00DF069A"/>
    <w:rsid w:val="00DF0B2E"/>
    <w:rsid w:val="00DF6359"/>
    <w:rsid w:val="00DF7AFB"/>
    <w:rsid w:val="00E13193"/>
    <w:rsid w:val="00E2355E"/>
    <w:rsid w:val="00E23C81"/>
    <w:rsid w:val="00E25E02"/>
    <w:rsid w:val="00E350A9"/>
    <w:rsid w:val="00E476EF"/>
    <w:rsid w:val="00E556F7"/>
    <w:rsid w:val="00E55EB7"/>
    <w:rsid w:val="00E57F6E"/>
    <w:rsid w:val="00E65770"/>
    <w:rsid w:val="00E70B44"/>
    <w:rsid w:val="00E8146D"/>
    <w:rsid w:val="00E92B7E"/>
    <w:rsid w:val="00E9441B"/>
    <w:rsid w:val="00E94D84"/>
    <w:rsid w:val="00E95D54"/>
    <w:rsid w:val="00EA3D23"/>
    <w:rsid w:val="00EA49B6"/>
    <w:rsid w:val="00EA6682"/>
    <w:rsid w:val="00EA6938"/>
    <w:rsid w:val="00EA76DD"/>
    <w:rsid w:val="00EB3706"/>
    <w:rsid w:val="00EC5655"/>
    <w:rsid w:val="00ED3D20"/>
    <w:rsid w:val="00EF5343"/>
    <w:rsid w:val="00F02566"/>
    <w:rsid w:val="00F02B3C"/>
    <w:rsid w:val="00F14F29"/>
    <w:rsid w:val="00F26B3F"/>
    <w:rsid w:val="00F32A73"/>
    <w:rsid w:val="00F341BA"/>
    <w:rsid w:val="00F373DD"/>
    <w:rsid w:val="00F40845"/>
    <w:rsid w:val="00F44A95"/>
    <w:rsid w:val="00F566F6"/>
    <w:rsid w:val="00F5759A"/>
    <w:rsid w:val="00F65A85"/>
    <w:rsid w:val="00F65EBB"/>
    <w:rsid w:val="00F758DE"/>
    <w:rsid w:val="00F769A4"/>
    <w:rsid w:val="00F812DC"/>
    <w:rsid w:val="00F84F9C"/>
    <w:rsid w:val="00F85EFC"/>
    <w:rsid w:val="00F91BEE"/>
    <w:rsid w:val="00F94B45"/>
    <w:rsid w:val="00F94E57"/>
    <w:rsid w:val="00FA0276"/>
    <w:rsid w:val="00FA3125"/>
    <w:rsid w:val="00FA79A4"/>
    <w:rsid w:val="00FB4B29"/>
    <w:rsid w:val="00FB73CD"/>
    <w:rsid w:val="00FC14C9"/>
    <w:rsid w:val="00FC2B16"/>
    <w:rsid w:val="00FC77F1"/>
    <w:rsid w:val="00FC7E6A"/>
    <w:rsid w:val="00FD1CCA"/>
    <w:rsid w:val="00FE2058"/>
    <w:rsid w:val="00FE46DB"/>
    <w:rsid w:val="00FE6E6A"/>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3A6E"/>
  <w15:docId w15:val="{3EF1BA71-4C94-49B9-974F-DCA6A32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3">
    <w:name w:val="heading 3"/>
    <w:basedOn w:val="Normal"/>
    <w:next w:val="Normal"/>
    <w:link w:val="Balk3Char"/>
    <w:semiHidden/>
    <w:unhideWhenUsed/>
    <w:qFormat/>
    <w:rsid w:val="00D7164F"/>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5B5959"/>
    <w:pPr>
      <w:ind w:left="720"/>
      <w:contextualSpacing/>
    </w:pPr>
  </w:style>
  <w:style w:type="paragraph" w:styleId="NormalWeb">
    <w:name w:val="Normal (Web)"/>
    <w:basedOn w:val="Normal"/>
    <w:uiPriority w:val="99"/>
    <w:semiHidden/>
    <w:unhideWhenUsed/>
    <w:rsid w:val="007A1125"/>
    <w:pPr>
      <w:spacing w:before="100" w:beforeAutospacing="1" w:after="100" w:afterAutospacing="1"/>
    </w:pPr>
  </w:style>
  <w:style w:type="character" w:styleId="Vurgu">
    <w:name w:val="Emphasis"/>
    <w:basedOn w:val="VarsaylanParagrafYazTipi"/>
    <w:uiPriority w:val="20"/>
    <w:qFormat/>
    <w:rsid w:val="007A1125"/>
    <w:rPr>
      <w:i/>
      <w:iCs/>
    </w:rPr>
  </w:style>
  <w:style w:type="character" w:customStyle="1" w:styleId="Balk3Char">
    <w:name w:val="Başlık 3 Char"/>
    <w:basedOn w:val="VarsaylanParagrafYazTipi"/>
    <w:link w:val="Balk3"/>
    <w:semiHidden/>
    <w:rsid w:val="00D7164F"/>
    <w:rPr>
      <w:rFonts w:asciiTheme="majorHAnsi" w:eastAsiaTheme="majorEastAsia" w:hAnsiTheme="majorHAnsi" w:cstheme="majorBidi"/>
      <w:color w:val="243F60" w:themeColor="accent1" w:themeShade="7F"/>
      <w:sz w:val="24"/>
      <w:szCs w:val="24"/>
    </w:rPr>
  </w:style>
  <w:style w:type="paragraph" w:customStyle="1" w:styleId="selectionshareable">
    <w:name w:val="selectionshareable"/>
    <w:basedOn w:val="Normal"/>
    <w:rsid w:val="00D7164F"/>
    <w:pPr>
      <w:spacing w:before="100" w:beforeAutospacing="1" w:after="100" w:afterAutospacing="1"/>
    </w:pPr>
  </w:style>
  <w:style w:type="paragraph" w:styleId="Altyaz">
    <w:name w:val="Subtitle"/>
    <w:basedOn w:val="Normal"/>
    <w:next w:val="Normal"/>
    <w:link w:val="AltyazChar"/>
    <w:qFormat/>
    <w:rsid w:val="00C71E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C71E6C"/>
    <w:rPr>
      <w:rFonts w:asciiTheme="minorHAnsi" w:eastAsiaTheme="minorEastAsia" w:hAnsiTheme="minorHAnsi" w:cstheme="minorBidi"/>
      <w:color w:val="5A5A5A" w:themeColor="text1" w:themeTint="A5"/>
      <w:spacing w:val="15"/>
      <w:sz w:val="22"/>
      <w:szCs w:val="22"/>
    </w:rPr>
  </w:style>
  <w:style w:type="character" w:styleId="AklamaBavurusu">
    <w:name w:val="annotation reference"/>
    <w:basedOn w:val="VarsaylanParagrafYazTipi"/>
    <w:semiHidden/>
    <w:unhideWhenUsed/>
    <w:rsid w:val="00F44A95"/>
    <w:rPr>
      <w:sz w:val="16"/>
      <w:szCs w:val="16"/>
    </w:rPr>
  </w:style>
  <w:style w:type="paragraph" w:styleId="AklamaMetni">
    <w:name w:val="annotation text"/>
    <w:basedOn w:val="Normal"/>
    <w:link w:val="AklamaMetniChar"/>
    <w:semiHidden/>
    <w:unhideWhenUsed/>
    <w:rsid w:val="00F44A95"/>
    <w:rPr>
      <w:sz w:val="20"/>
      <w:szCs w:val="20"/>
    </w:rPr>
  </w:style>
  <w:style w:type="character" w:customStyle="1" w:styleId="AklamaMetniChar">
    <w:name w:val="Açıklama Metni Char"/>
    <w:basedOn w:val="VarsaylanParagrafYazTipi"/>
    <w:link w:val="AklamaMetni"/>
    <w:semiHidden/>
    <w:rsid w:val="00F44A95"/>
  </w:style>
  <w:style w:type="paragraph" w:styleId="AklamaKonusu">
    <w:name w:val="annotation subject"/>
    <w:basedOn w:val="AklamaMetni"/>
    <w:next w:val="AklamaMetni"/>
    <w:link w:val="AklamaKonusuChar"/>
    <w:semiHidden/>
    <w:unhideWhenUsed/>
    <w:rsid w:val="00F44A95"/>
    <w:rPr>
      <w:b/>
      <w:bCs/>
    </w:rPr>
  </w:style>
  <w:style w:type="character" w:customStyle="1" w:styleId="AklamaKonusuChar">
    <w:name w:val="Açıklama Konusu Char"/>
    <w:basedOn w:val="AklamaMetniChar"/>
    <w:link w:val="AklamaKonusu"/>
    <w:semiHidden/>
    <w:rsid w:val="00F44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786">
      <w:bodyDiv w:val="1"/>
      <w:marLeft w:val="0"/>
      <w:marRight w:val="0"/>
      <w:marTop w:val="0"/>
      <w:marBottom w:val="0"/>
      <w:divBdr>
        <w:top w:val="none" w:sz="0" w:space="0" w:color="auto"/>
        <w:left w:val="none" w:sz="0" w:space="0" w:color="auto"/>
        <w:bottom w:val="none" w:sz="0" w:space="0" w:color="auto"/>
        <w:right w:val="none" w:sz="0" w:space="0" w:color="auto"/>
      </w:divBdr>
    </w:div>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307248082">
      <w:bodyDiv w:val="1"/>
      <w:marLeft w:val="0"/>
      <w:marRight w:val="0"/>
      <w:marTop w:val="0"/>
      <w:marBottom w:val="0"/>
      <w:divBdr>
        <w:top w:val="none" w:sz="0" w:space="0" w:color="auto"/>
        <w:left w:val="none" w:sz="0" w:space="0" w:color="auto"/>
        <w:bottom w:val="none" w:sz="0" w:space="0" w:color="auto"/>
        <w:right w:val="none" w:sz="0" w:space="0" w:color="auto"/>
      </w:divBdr>
    </w:div>
    <w:div w:id="361201505">
      <w:bodyDiv w:val="1"/>
      <w:marLeft w:val="0"/>
      <w:marRight w:val="0"/>
      <w:marTop w:val="0"/>
      <w:marBottom w:val="0"/>
      <w:divBdr>
        <w:top w:val="none" w:sz="0" w:space="0" w:color="auto"/>
        <w:left w:val="none" w:sz="0" w:space="0" w:color="auto"/>
        <w:bottom w:val="none" w:sz="0" w:space="0" w:color="auto"/>
        <w:right w:val="none" w:sz="0" w:space="0" w:color="auto"/>
      </w:divBdr>
    </w:div>
    <w:div w:id="38129257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7301121">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167356295">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32351087">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493259558">
      <w:bodyDiv w:val="1"/>
      <w:marLeft w:val="0"/>
      <w:marRight w:val="0"/>
      <w:marTop w:val="0"/>
      <w:marBottom w:val="0"/>
      <w:divBdr>
        <w:top w:val="none" w:sz="0" w:space="0" w:color="auto"/>
        <w:left w:val="none" w:sz="0" w:space="0" w:color="auto"/>
        <w:bottom w:val="none" w:sz="0" w:space="0" w:color="auto"/>
        <w:right w:val="none" w:sz="0" w:space="0" w:color="auto"/>
      </w:divBdr>
    </w:div>
    <w:div w:id="1521359712">
      <w:bodyDiv w:val="1"/>
      <w:marLeft w:val="0"/>
      <w:marRight w:val="0"/>
      <w:marTop w:val="0"/>
      <w:marBottom w:val="0"/>
      <w:divBdr>
        <w:top w:val="none" w:sz="0" w:space="0" w:color="auto"/>
        <w:left w:val="none" w:sz="0" w:space="0" w:color="auto"/>
        <w:bottom w:val="none" w:sz="0" w:space="0" w:color="auto"/>
        <w:right w:val="none" w:sz="0" w:space="0" w:color="auto"/>
      </w:divBdr>
    </w:div>
    <w:div w:id="1603800244">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673603829">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 w:id="1999843165">
      <w:bodyDiv w:val="1"/>
      <w:marLeft w:val="0"/>
      <w:marRight w:val="0"/>
      <w:marTop w:val="0"/>
      <w:marBottom w:val="0"/>
      <w:divBdr>
        <w:top w:val="none" w:sz="0" w:space="0" w:color="auto"/>
        <w:left w:val="none" w:sz="0" w:space="0" w:color="auto"/>
        <w:bottom w:val="none" w:sz="0" w:space="0" w:color="auto"/>
        <w:right w:val="none" w:sz="0" w:space="0" w:color="auto"/>
      </w:divBdr>
    </w:div>
    <w:div w:id="20701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layilmaz@insula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773B-A8E3-48FB-94B4-B949C1B6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3</TotalTime>
  <Pages>1</Pages>
  <Words>446</Words>
  <Characters>2543</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ta</vt:lpstr>
      <vt:lpstr>ta</vt:lpstr>
    </vt:vector>
  </TitlesOfParts>
  <Company>Graphis</Company>
  <LinksUpToDate>false</LinksUpToDate>
  <CharactersWithSpaces>2984</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4</cp:revision>
  <cp:lastPrinted>2017-04-14T09:41:00Z</cp:lastPrinted>
  <dcterms:created xsi:type="dcterms:W3CDTF">2017-04-16T15:14:00Z</dcterms:created>
  <dcterms:modified xsi:type="dcterms:W3CDTF">2017-04-16T15:27:00Z</dcterms:modified>
</cp:coreProperties>
</file>